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4C8D077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CD4B97">
              <w:t xml:space="preserve"> </w:t>
            </w:r>
            <w:r w:rsidR="00CD4B97" w:rsidRPr="00CD4B97">
              <w:t>OÜ LAEVA PÕLD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028A02A2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1A264E">
              <w:t xml:space="preserve"> </w:t>
            </w:r>
            <w:r w:rsidR="001A264E" w:rsidRPr="001A264E">
              <w:t>11201227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48DC0BB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1A264E">
              <w:t xml:space="preserve"> </w:t>
            </w:r>
            <w:r w:rsidR="001A264E" w:rsidRPr="001A264E">
              <w:t>Tartu maakond, Kambja vald, Õssu küla, Pihlapuu tn 1, 61713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0D811A5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1A264E">
              <w:t xml:space="preserve"> Priit Raidvee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A52EF2B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4F62DC">
              <w:rPr>
                <w:i/>
                <w:iCs/>
                <w:color w:val="000000"/>
              </w:rPr>
              <w:t xml:space="preserve"> </w:t>
            </w:r>
            <w:r w:rsidR="004F62DC" w:rsidRPr="004F62DC">
              <w:rPr>
                <w:i/>
                <w:iCs/>
                <w:color w:val="000000"/>
              </w:rPr>
              <w:t>+372 5031337</w:t>
            </w:r>
            <w:r w:rsidR="004F62DC">
              <w:rPr>
                <w:i/>
                <w:iCs/>
                <w:color w:val="000000"/>
              </w:rPr>
              <w:t xml:space="preserve">, </w:t>
            </w:r>
            <w:r w:rsidR="00EA010F" w:rsidRPr="00EA010F">
              <w:rPr>
                <w:b/>
                <w:bCs/>
                <w:i/>
                <w:iCs/>
                <w:color w:val="000000"/>
              </w:rPr>
              <w:t>priit</w:t>
            </w:r>
            <w:r w:rsidR="004F62DC" w:rsidRPr="004F62DC">
              <w:rPr>
                <w:b/>
                <w:bCs/>
                <w:i/>
                <w:iCs/>
                <w:color w:val="000000"/>
              </w:rPr>
              <w:t>@tartutehnika.ee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0DFD4BBF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F679CC">
              <w:t xml:space="preserve">Kaspar Veskus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57D28CB" w14:textId="77777777" w:rsidR="00EB7D27" w:rsidRDefault="00EB7D27" w:rsidP="00177027">
            <w:pPr>
              <w:pStyle w:val="NoSpacing"/>
            </w:pPr>
            <w:r w:rsidRPr="002927ED">
              <w:t>e-posti aadress, telefoni number</w:t>
            </w:r>
            <w:r>
              <w:t>:</w:t>
            </w:r>
            <w:r w:rsidR="00F679CC">
              <w:t xml:space="preserve"> </w:t>
            </w:r>
            <w:hyperlink r:id="rId11" w:history="1">
              <w:r w:rsidR="00F679CC" w:rsidRPr="00B10B63">
                <w:rPr>
                  <w:rStyle w:val="Hyperlink"/>
                </w:rPr>
                <w:t>kaspar@inservolt.ee</w:t>
              </w:r>
            </w:hyperlink>
            <w:r w:rsidR="00F679CC">
              <w:t>, +372 55904411</w:t>
            </w:r>
          </w:p>
          <w:p w14:paraId="2F578CCE" w14:textId="29F1831F" w:rsidR="00F679CC" w:rsidRPr="00F012B3" w:rsidRDefault="00F679CC" w:rsidP="00177027">
            <w:pPr>
              <w:pStyle w:val="NoSpacing"/>
              <w:rPr>
                <w:color w:val="0070C0"/>
              </w:rPr>
            </w:pPr>
            <w:r>
              <w:t>Kaspar Veskus</w:t>
            </w:r>
            <w:r w:rsidR="003F4677">
              <w:t>, INSER OÜ (</w:t>
            </w:r>
            <w:r w:rsidR="003F4677" w:rsidRPr="003F4677">
              <w:t>12731996</w:t>
            </w:r>
            <w:r w:rsidR="003F4677">
              <w:t>)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1A7D465" w14:textId="77777777" w:rsidR="00EA5DE0" w:rsidRDefault="00EB7D27" w:rsidP="00EA5DE0">
            <w:pPr>
              <w:pStyle w:val="NoSpacing"/>
            </w:pPr>
            <w:r w:rsidRPr="00957EF4">
              <w:t>Projekti nimetus ja number:</w:t>
            </w:r>
            <w:r w:rsidR="00EA010F">
              <w:t xml:space="preserve"> </w:t>
            </w:r>
            <w:r w:rsidR="00EA5DE0">
              <w:t>töö nr 9699K5</w:t>
            </w:r>
          </w:p>
          <w:p w14:paraId="0DA98D56" w14:textId="25CDAF99" w:rsidR="00EB7D27" w:rsidRPr="00957EF4" w:rsidRDefault="00EA5DE0" w:rsidP="00EA5DE0">
            <w:pPr>
              <w:pStyle w:val="NoSpacing"/>
            </w:pPr>
            <w:r>
              <w:t>„Laeva Põld OÜ kaablite paigaldamine Ehapuna ja Kuivati kinnistute vahel. Väänikvere küla, Taru vald, Tartu maakond“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2E33BEF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EA5DE0">
              <w:t xml:space="preserve"> </w:t>
            </w:r>
            <w:r w:rsidR="004508CB" w:rsidRPr="004508CB">
              <w:t>AS Stik-Elekter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0E9EB6" w14:textId="77777777" w:rsidR="004508CB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4508CB">
              <w:t xml:space="preserve"> </w:t>
            </w:r>
          </w:p>
          <w:p w14:paraId="1D71982B" w14:textId="1F5B2782" w:rsidR="00EB7D27" w:rsidRPr="002927ED" w:rsidRDefault="004508CB" w:rsidP="004508CB">
            <w:pPr>
              <w:spacing w:before="0" w:after="0"/>
            </w:pPr>
            <w:r>
              <w:rPr>
                <w:rStyle w:val="fontstyle01"/>
              </w:rPr>
              <w:t>09.10.2025 nr 7.1-2/25/16952-2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24EA2269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A142FB">
              <w:t xml:space="preserve"> Kõrvaltee </w:t>
            </w:r>
            <w:r w:rsidR="00A142FB" w:rsidRPr="00A142FB">
              <w:t>14108 Sepa-Koogi-Laeva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07A22AC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9D7722">
              <w:t xml:space="preserve"> </w:t>
            </w:r>
            <w:r w:rsidR="009D7722" w:rsidRPr="009D7722">
              <w:t>38301:002:0610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614FBE1A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9D7722">
              <w:t xml:space="preserve"> </w:t>
            </w:r>
            <w:r w:rsidR="009D7722" w:rsidRPr="009D7722">
              <w:t>5851350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77777777" w:rsidR="00EB7D27" w:rsidRPr="002927ED" w:rsidRDefault="00EB7D27" w:rsidP="00177027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Pr="002927ED">
              <w:rPr>
                <w:i/>
                <w:iCs/>
              </w:rPr>
              <w:t>näiteks side maakaabelliin ja sidekaev</w:t>
            </w:r>
          </w:p>
          <w:p w14:paraId="111215B5" w14:textId="47D5BA88" w:rsidR="00EB7D27" w:rsidRPr="00E25927" w:rsidRDefault="00EB7D27" w:rsidP="00177027">
            <w:pPr>
              <w:pStyle w:val="NoSpacing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9707BA" w:rsidRPr="009707BA">
              <w:rPr>
                <w:color w:val="000000"/>
              </w:rPr>
              <w:t>994963</w:t>
            </w:r>
            <w:r w:rsidR="00E25927">
              <w:rPr>
                <w:color w:val="000000"/>
              </w:rPr>
              <w:t xml:space="preserve"> j</w:t>
            </w:r>
            <w:r w:rsidRPr="00937743">
              <w:rPr>
                <w:color w:val="000000"/>
              </w:rPr>
              <w:t>a</w:t>
            </w:r>
            <w:r w:rsidR="00E25927">
              <w:rPr>
                <w:color w:val="000000"/>
              </w:rPr>
              <w:t xml:space="preserve"> </w:t>
            </w:r>
            <w:r w:rsidR="00E25927" w:rsidRPr="00E25927">
              <w:rPr>
                <w:color w:val="000000"/>
              </w:rPr>
              <w:t>https://pari.kataster.ee/magic-link/0ca63025-81e0-4442-a742-0b58ab4695f5</w:t>
            </w:r>
          </w:p>
          <w:p w14:paraId="7DD76A69" w14:textId="77777777" w:rsidR="00EB7D27" w:rsidRPr="000A41B3" w:rsidRDefault="00EB7D27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E127A4" w:rsidRDefault="00EB7D27" w:rsidP="00177027">
            <w:pPr>
              <w:pStyle w:val="NoSpacing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0A0885D" w14:textId="77777777" w:rsidR="003F4677" w:rsidRDefault="003F4677" w:rsidP="003F4677">
            <w:pPr>
              <w:pStyle w:val="NoSpacing"/>
            </w:pPr>
            <w:hyperlink r:id="rId12" w:history="1">
              <w:r w:rsidRPr="00B10B63">
                <w:rPr>
                  <w:rStyle w:val="Hyperlink"/>
                </w:rPr>
                <w:t>kaspar@inservolt.ee</w:t>
              </w:r>
            </w:hyperlink>
            <w:r>
              <w:t>, +372 55904411</w:t>
            </w:r>
          </w:p>
          <w:p w14:paraId="7E04BD25" w14:textId="77777777" w:rsidR="003F4677" w:rsidRDefault="003F4677" w:rsidP="003F4677">
            <w:pPr>
              <w:pStyle w:val="NoSpacing"/>
            </w:pPr>
            <w:r>
              <w:t xml:space="preserve">Kaspar Veskus, </w:t>
            </w:r>
          </w:p>
          <w:p w14:paraId="43D6246B" w14:textId="75EF7267" w:rsidR="00EB7D27" w:rsidRPr="003F4677" w:rsidRDefault="003F4677" w:rsidP="003F4677">
            <w:pPr>
              <w:pStyle w:val="NoSpacing"/>
              <w:rPr>
                <w:b/>
                <w:bCs/>
                <w:i/>
                <w:iCs/>
              </w:rPr>
            </w:pPr>
            <w:r w:rsidRPr="003F4677">
              <w:rPr>
                <w:b/>
                <w:bCs/>
              </w:rPr>
              <w:t>INSER OÜ (12731996)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2927ED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EB7D27" w:rsidRPr="002927ED" w:rsidRDefault="00EB7D27" w:rsidP="00177027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A1058BD" w:rsidR="00EB7D27" w:rsidRPr="002927ED" w:rsidRDefault="68ADDDC8" w:rsidP="00177027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E826" w14:textId="77777777" w:rsidR="00480B34" w:rsidRDefault="00480B34" w:rsidP="00224791">
      <w:r>
        <w:separator/>
      </w:r>
    </w:p>
  </w:endnote>
  <w:endnote w:type="continuationSeparator" w:id="0">
    <w:p w14:paraId="26A64E9B" w14:textId="77777777" w:rsidR="00480B34" w:rsidRDefault="00480B34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2844" w14:textId="77777777" w:rsidR="00480B34" w:rsidRDefault="00480B34" w:rsidP="00224791">
      <w:r>
        <w:separator/>
      </w:r>
    </w:p>
  </w:footnote>
  <w:footnote w:type="continuationSeparator" w:id="0">
    <w:p w14:paraId="4C6773FE" w14:textId="77777777" w:rsidR="00480B34" w:rsidRDefault="00480B34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940867767">
    <w:abstractNumId w:val="4"/>
  </w:num>
  <w:num w:numId="2" w16cid:durableId="843666168">
    <w:abstractNumId w:val="7"/>
  </w:num>
  <w:num w:numId="3" w16cid:durableId="268508618">
    <w:abstractNumId w:val="12"/>
  </w:num>
  <w:num w:numId="4" w16cid:durableId="1172647568">
    <w:abstractNumId w:val="1"/>
  </w:num>
  <w:num w:numId="5" w16cid:durableId="867834447">
    <w:abstractNumId w:val="5"/>
  </w:num>
  <w:num w:numId="6" w16cid:durableId="366956134">
    <w:abstractNumId w:val="11"/>
  </w:num>
  <w:num w:numId="7" w16cid:durableId="370500167">
    <w:abstractNumId w:val="2"/>
  </w:num>
  <w:num w:numId="8" w16cid:durableId="1130904780">
    <w:abstractNumId w:val="16"/>
  </w:num>
  <w:num w:numId="9" w16cid:durableId="100299037">
    <w:abstractNumId w:val="15"/>
  </w:num>
  <w:num w:numId="10" w16cid:durableId="414594822">
    <w:abstractNumId w:val="0"/>
  </w:num>
  <w:num w:numId="11" w16cid:durableId="1316646549">
    <w:abstractNumId w:val="10"/>
  </w:num>
  <w:num w:numId="12" w16cid:durableId="983776282">
    <w:abstractNumId w:val="13"/>
  </w:num>
  <w:num w:numId="13" w16cid:durableId="978917488">
    <w:abstractNumId w:val="8"/>
  </w:num>
  <w:num w:numId="14" w16cid:durableId="1496343105">
    <w:abstractNumId w:val="14"/>
  </w:num>
  <w:num w:numId="15" w16cid:durableId="1260526580">
    <w:abstractNumId w:val="9"/>
  </w:num>
  <w:num w:numId="16" w16cid:durableId="712971733">
    <w:abstractNumId w:val="6"/>
  </w:num>
  <w:num w:numId="17" w16cid:durableId="18960428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64E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677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08CB"/>
    <w:rsid w:val="00451D72"/>
    <w:rsid w:val="00454643"/>
    <w:rsid w:val="00457DF9"/>
    <w:rsid w:val="00466203"/>
    <w:rsid w:val="0047514D"/>
    <w:rsid w:val="00480853"/>
    <w:rsid w:val="00480B34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D1552"/>
    <w:rsid w:val="004E3AAF"/>
    <w:rsid w:val="004F1671"/>
    <w:rsid w:val="004F28D2"/>
    <w:rsid w:val="004F29C0"/>
    <w:rsid w:val="004F62DC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1F47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07BA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D7722"/>
    <w:rsid w:val="009E665E"/>
    <w:rsid w:val="009F7624"/>
    <w:rsid w:val="00A0090F"/>
    <w:rsid w:val="00A0127E"/>
    <w:rsid w:val="00A05569"/>
    <w:rsid w:val="00A142FB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374C2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D4B97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5927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10F"/>
    <w:rsid w:val="00EA0FE5"/>
    <w:rsid w:val="00EA5DE0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13C9A"/>
    <w:rsid w:val="00F2265E"/>
    <w:rsid w:val="00F301B9"/>
    <w:rsid w:val="00F3449A"/>
    <w:rsid w:val="00F361F9"/>
    <w:rsid w:val="00F414ED"/>
    <w:rsid w:val="00F52879"/>
    <w:rsid w:val="00F57844"/>
    <w:rsid w:val="00F679CC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customStyle="1" w:styleId="fontstyle01">
    <w:name w:val="fontstyle01"/>
    <w:basedOn w:val="DefaultParagraphFont"/>
    <w:rsid w:val="00450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spar@inservolt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spar@inservol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1804</Characters>
  <Application>Microsoft Office Word</Application>
  <DocSecurity>0</DocSecurity>
  <Lines>75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Kaspar Veskus</cp:lastModifiedBy>
  <cp:revision>14</cp:revision>
  <dcterms:created xsi:type="dcterms:W3CDTF">2025-02-14T12:49:00Z</dcterms:created>
  <dcterms:modified xsi:type="dcterms:W3CDTF">2025-10-20T05:55:00Z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